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Pr="001C1D4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70.95pt" o:ole="">
            <v:imagedata r:id="rId7" o:title=""/>
          </v:shape>
          <o:OLEObject Type="Embed" ProgID="PBrush" ShapeID="_x0000_i1025" DrawAspect="Content" ObjectID="_1672636896" r:id="rId8"/>
        </w:objec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АДМИНИСТРАЦИЯ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="00ED62FB">
        <w:rPr>
          <w:rFonts w:ascii="Times New Roman" w:hAnsi="Times New Roman" w:cs="Times New Roman"/>
          <w:sz w:val="28"/>
          <w:szCs w:val="28"/>
        </w:rPr>
        <w:t>НИКОЛАЕВСКОГО</w:t>
      </w:r>
      <w:r w:rsidRPr="001C1D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45" w:rsidRPr="001C1D45" w:rsidRDefault="000504A7" w:rsidP="00B0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AB1EDF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C1D45">
        <w:rPr>
          <w:rFonts w:ascii="Times New Roman" w:hAnsi="Times New Roman" w:cs="Times New Roman"/>
          <w:b/>
          <w:sz w:val="28"/>
          <w:szCs w:val="28"/>
        </w:rPr>
        <w:t>с.</w:t>
      </w:r>
      <w:r w:rsidR="00ED62FB">
        <w:rPr>
          <w:rFonts w:ascii="Times New Roman" w:hAnsi="Times New Roman" w:cs="Times New Roman"/>
          <w:b/>
          <w:sz w:val="28"/>
          <w:szCs w:val="28"/>
        </w:rPr>
        <w:t>Николаевка</w:t>
      </w:r>
    </w:p>
    <w:p w:rsidR="001C1D45" w:rsidRPr="001C1D45" w:rsidRDefault="001C1D45" w:rsidP="00B07A5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987" w:rsidRDefault="00ED62FB" w:rsidP="000504A7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04A7">
        <w:rPr>
          <w:rFonts w:ascii="Times New Roman" w:hAnsi="Times New Roman" w:cs="Times New Roman"/>
          <w:sz w:val="28"/>
          <w:szCs w:val="28"/>
        </w:rPr>
        <w:t>1 октября</w:t>
      </w:r>
      <w:r w:rsidR="001C1D45" w:rsidRPr="001C1D45">
        <w:rPr>
          <w:rFonts w:ascii="Times New Roman" w:hAnsi="Times New Roman" w:cs="Times New Roman"/>
          <w:sz w:val="28"/>
          <w:szCs w:val="28"/>
        </w:rPr>
        <w:t xml:space="preserve"> 201</w:t>
      </w:r>
      <w:r w:rsidR="003D31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1D45" w:rsidRPr="001C1D45">
        <w:rPr>
          <w:rFonts w:ascii="Times New Roman" w:hAnsi="Times New Roman" w:cs="Times New Roman"/>
          <w:sz w:val="28"/>
          <w:szCs w:val="28"/>
        </w:rPr>
        <w:t xml:space="preserve"> № </w:t>
      </w:r>
      <w:r w:rsidR="000504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9/1</w:t>
      </w:r>
    </w:p>
    <w:p w:rsidR="00B07A55" w:rsidRDefault="00B07A55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</w:p>
    <w:p w:rsidR="00ED62FB" w:rsidRPr="001C1D45" w:rsidRDefault="00ED62FB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</w:p>
    <w:p w:rsidR="00AB1EDF" w:rsidRDefault="00CF700F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AB1EDF" w:rsidRPr="00AB1EDF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  <w:r w:rsidR="000504A7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AB1EDF" w:rsidRPr="00AB1ED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контейнерных площадок </w:t>
      </w:r>
    </w:p>
    <w:p w:rsidR="0001138E" w:rsidRPr="00AB1EDF" w:rsidRDefault="00AB1EDF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B1EDF">
        <w:rPr>
          <w:rFonts w:ascii="Times New Roman" w:eastAsia="Times New Roman" w:hAnsi="Times New Roman" w:cs="Times New Roman"/>
          <w:b/>
          <w:sz w:val="28"/>
          <w:szCs w:val="28"/>
        </w:rPr>
        <w:t>для сбора твердых коммунальных отходов</w:t>
      </w:r>
    </w:p>
    <w:p w:rsidR="0001138E" w:rsidRDefault="0001138E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7A55" w:rsidRPr="00CF700F" w:rsidRDefault="00B07A55" w:rsidP="00ED62FB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65E79" w:rsidRPr="001C1D45" w:rsidRDefault="0001138E" w:rsidP="00B07A5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ED62FB">
        <w:rPr>
          <w:rFonts w:ascii="Times New Roman" w:hAnsi="Times New Roman" w:cs="Times New Roman"/>
          <w:color w:val="000000"/>
          <w:sz w:val="28"/>
          <w:szCs w:val="28"/>
        </w:rPr>
        <w:t>Николаевского</w:t>
      </w:r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целях упорядочения обустройства мест (площадок) накопления твёрдых коммунальных отходов</w:t>
      </w:r>
      <w:r w:rsidR="001C1D45"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D62FB">
        <w:rPr>
          <w:rFonts w:ascii="Times New Roman" w:hAnsi="Times New Roman" w:cs="Times New Roman"/>
          <w:color w:val="000000"/>
          <w:sz w:val="28"/>
          <w:szCs w:val="28"/>
        </w:rPr>
        <w:t>Николаевского</w:t>
      </w:r>
      <w:r w:rsidR="001C1D45"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и ведения их реестра, </w:t>
      </w:r>
      <w:r w:rsidR="001C1D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D62FB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700F" w:rsidRPr="00B07A55" w:rsidRDefault="00CF700F" w:rsidP="00B07A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A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B07A55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</w:t>
        </w:r>
      </w:hyperlink>
      <w:r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 </w:t>
      </w:r>
      <w:r w:rsidR="00ED62FB">
        <w:rPr>
          <w:rFonts w:ascii="Times New Roman" w:hAnsi="Times New Roman" w:cs="Times New Roman"/>
          <w:bCs/>
          <w:sz w:val="28"/>
          <w:szCs w:val="28"/>
        </w:rPr>
        <w:t>создания мест</w:t>
      </w:r>
      <w:r w:rsidRPr="00B07A55">
        <w:rPr>
          <w:rFonts w:ascii="Times New Roman" w:hAnsi="Times New Roman" w:cs="Times New Roman"/>
          <w:sz w:val="28"/>
          <w:szCs w:val="28"/>
        </w:rPr>
        <w:t xml:space="preserve"> </w:t>
      </w:r>
      <w:r w:rsidRPr="00B07A55">
        <w:rPr>
          <w:rFonts w:ascii="Times New Roman" w:hAnsi="Times New Roman" w:cs="Times New Roman"/>
          <w:bCs/>
          <w:sz w:val="28"/>
          <w:szCs w:val="28"/>
        </w:rPr>
        <w:t xml:space="preserve">(площадок) накопления </w:t>
      </w:r>
      <w:r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>твердых коммунальных отходов</w:t>
      </w:r>
      <w:r w:rsidR="001C1D45"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№1).</w:t>
      </w:r>
      <w:r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E79" w:rsidRPr="00B07A55" w:rsidRDefault="00B07A55" w:rsidP="00B07A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A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>Утвердить Порядок ведения реестра контейнерных площадок для сбора т</w:t>
      </w:r>
      <w:r w:rsidR="00F76EEB" w:rsidRPr="00B07A55">
        <w:rPr>
          <w:rFonts w:ascii="Times New Roman" w:eastAsia="Times New Roman" w:hAnsi="Times New Roman" w:cs="Times New Roman"/>
          <w:sz w:val="28"/>
          <w:szCs w:val="28"/>
        </w:rPr>
        <w:t xml:space="preserve">вердых коммунальных 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 xml:space="preserve">отходов 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>(приложение №2).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00F"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CAC" w:rsidRPr="00B07A55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контейнерных площадок для сбора твердых коммунальных отходов, находящихся на территории </w:t>
      </w:r>
      <w:r w:rsidR="00ED62FB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F2FF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55">
        <w:rPr>
          <w:rFonts w:ascii="Times New Roman" w:hAnsi="Times New Roman" w:cs="Times New Roman"/>
          <w:sz w:val="28"/>
          <w:szCs w:val="28"/>
        </w:rPr>
        <w:t xml:space="preserve">4. Разметить настоящее постановление на официальном сайте администрации </w:t>
      </w:r>
      <w:r w:rsidR="00ED62FB">
        <w:rPr>
          <w:rFonts w:ascii="Times New Roman" w:hAnsi="Times New Roman" w:cs="Times New Roman"/>
          <w:sz w:val="28"/>
          <w:szCs w:val="28"/>
        </w:rPr>
        <w:t>Николаевского</w:t>
      </w:r>
      <w:r w:rsidRPr="00B07A55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обнародовать в установленном порядке.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7A55">
        <w:rPr>
          <w:rFonts w:ascii="Times New Roman" w:hAnsi="Times New Roman" w:cs="Times New Roman"/>
          <w:sz w:val="28"/>
          <w:szCs w:val="28"/>
        </w:rPr>
        <w:t>.</w:t>
      </w:r>
      <w:r w:rsidRPr="00B07A55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B07A55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2FB" w:rsidRPr="00B07A55" w:rsidRDefault="00ED62FB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55" w:rsidRPr="00B07A55" w:rsidRDefault="00ED62FB" w:rsidP="00B0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504A7" w:rsidRPr="00ED62FB" w:rsidRDefault="00ED62FB" w:rsidP="00050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r w:rsidR="00B07A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4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О.Н. Коноваленко</w:t>
      </w:r>
    </w:p>
    <w:tbl>
      <w:tblPr>
        <w:tblW w:w="3907" w:type="dxa"/>
        <w:tblInd w:w="5920" w:type="dxa"/>
        <w:tblLook w:val="0000"/>
      </w:tblPr>
      <w:tblGrid>
        <w:gridCol w:w="3907"/>
      </w:tblGrid>
      <w:tr w:rsidR="00DD1255" w:rsidRPr="00DD1255" w:rsidTr="00DD1255">
        <w:trPr>
          <w:trHeight w:val="670"/>
        </w:trPr>
        <w:tc>
          <w:tcPr>
            <w:tcW w:w="3907" w:type="dxa"/>
          </w:tcPr>
          <w:p w:rsidR="00DD1255" w:rsidRPr="000504A7" w:rsidRDefault="00DD1255" w:rsidP="00DD125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DD1255" w:rsidRPr="000504A7" w:rsidRDefault="00DD1255" w:rsidP="00DD125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ED62FB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0504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ED62FB">
              <w:rPr>
                <w:rFonts w:ascii="Times New Roman" w:hAnsi="Times New Roman" w:cs="Times New Roman"/>
                <w:sz w:val="24"/>
                <w:szCs w:val="24"/>
              </w:rPr>
              <w:t>11 октября 2019 года № 69/1</w:t>
            </w:r>
          </w:p>
          <w:p w:rsidR="00DD1255" w:rsidRPr="00DD1255" w:rsidRDefault="00DD1255" w:rsidP="00DD125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55" w:rsidRDefault="00DD1255" w:rsidP="005A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00F" w:rsidRPr="005A6199" w:rsidRDefault="005A6199" w:rsidP="005A6199">
      <w:pPr>
        <w:pStyle w:val="ConsPlusTitle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A6199">
        <w:rPr>
          <w:rFonts w:ascii="Times New Roman" w:hAnsi="Times New Roman" w:cs="Times New Roman"/>
          <w:sz w:val="28"/>
          <w:szCs w:val="28"/>
        </w:rPr>
        <w:t>1.</w:t>
      </w:r>
      <w:r w:rsidRPr="005A6199">
        <w:rPr>
          <w:sz w:val="28"/>
          <w:szCs w:val="28"/>
        </w:rPr>
        <w:t xml:space="preserve"> </w:t>
      </w:r>
      <w:hyperlink r:id="rId10" w:history="1">
        <w:r w:rsidR="00CF700F" w:rsidRPr="005A6199">
          <w:rPr>
            <w:rFonts w:ascii="Times New Roman" w:hAnsi="Times New Roman"/>
            <w:bCs/>
            <w:color w:val="000000"/>
            <w:sz w:val="28"/>
            <w:szCs w:val="28"/>
          </w:rPr>
          <w:t>Поряд</w:t>
        </w:r>
      </w:hyperlink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ок </w:t>
      </w:r>
      <w:r w:rsidR="00CF700F" w:rsidRPr="005A6199">
        <w:rPr>
          <w:rFonts w:ascii="Times New Roman" w:hAnsi="Times New Roman"/>
          <w:bCs/>
          <w:sz w:val="28"/>
          <w:szCs w:val="28"/>
        </w:rPr>
        <w:t xml:space="preserve">создания мест </w:t>
      </w:r>
      <w:r w:rsidR="00CF700F" w:rsidRPr="005A6199">
        <w:rPr>
          <w:rFonts w:ascii="Times New Roman" w:hAnsi="Times New Roman"/>
          <w:sz w:val="28"/>
          <w:szCs w:val="28"/>
        </w:rPr>
        <w:t xml:space="preserve"> </w:t>
      </w:r>
      <w:r w:rsidR="00CF700F" w:rsidRPr="005A6199">
        <w:rPr>
          <w:rFonts w:ascii="Times New Roman" w:hAnsi="Times New Roman"/>
          <w:bCs/>
          <w:sz w:val="28"/>
          <w:szCs w:val="28"/>
        </w:rPr>
        <w:t xml:space="preserve">(площадок) накопления </w:t>
      </w:r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ED62FB">
        <w:rPr>
          <w:rFonts w:ascii="Times New Roman" w:hAnsi="Times New Roman"/>
          <w:bCs/>
          <w:color w:val="000000"/>
          <w:sz w:val="28"/>
          <w:szCs w:val="28"/>
        </w:rPr>
        <w:t>Николаевского</w:t>
      </w:r>
      <w:r w:rsidR="00B07A55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CF700F" w:rsidRPr="00CB3127" w:rsidRDefault="00CF700F" w:rsidP="00ED6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00F" w:rsidRPr="00CB3127" w:rsidRDefault="00CF700F" w:rsidP="00CB3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27">
        <w:rPr>
          <w:rFonts w:ascii="Times New Roman" w:hAnsi="Times New Roman" w:cs="Times New Roman"/>
          <w:sz w:val="28"/>
          <w:szCs w:val="28"/>
        </w:rPr>
        <w:t>Настоящий Порядок определяет создание мест (площадок) накопления т</w:t>
      </w:r>
      <w:r w:rsidR="005A6199">
        <w:rPr>
          <w:rFonts w:ascii="Times New Roman" w:hAnsi="Times New Roman" w:cs="Times New Roman"/>
          <w:sz w:val="28"/>
          <w:szCs w:val="28"/>
        </w:rPr>
        <w:t>вердых коммунальных отходов</w:t>
      </w:r>
      <w:r w:rsidRPr="00CB3127">
        <w:rPr>
          <w:rFonts w:ascii="Times New Roman" w:hAnsi="Times New Roman" w:cs="Times New Roman"/>
          <w:sz w:val="28"/>
          <w:szCs w:val="28"/>
        </w:rPr>
        <w:t xml:space="preserve"> </w:t>
      </w:r>
      <w:r w:rsidRPr="00CB3127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ED62FB">
        <w:rPr>
          <w:rFonts w:ascii="Times New Roman" w:hAnsi="Times New Roman"/>
          <w:bCs/>
          <w:color w:val="000000"/>
          <w:sz w:val="28"/>
          <w:szCs w:val="28"/>
        </w:rPr>
        <w:t>Николаевского</w:t>
      </w:r>
      <w:r w:rsidR="00B07A55" w:rsidRPr="00CB312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785F0A">
        <w:rPr>
          <w:rFonts w:ascii="Times New Roman" w:hAnsi="Times New Roman" w:cs="Times New Roman"/>
          <w:sz w:val="28"/>
          <w:szCs w:val="28"/>
        </w:rPr>
        <w:t>.</w:t>
      </w:r>
    </w:p>
    <w:p w:rsidR="00CF700F" w:rsidRPr="00CB3127" w:rsidRDefault="00CF700F" w:rsidP="00CB3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27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</w:t>
      </w:r>
      <w:r w:rsidR="005A6199">
        <w:rPr>
          <w:rFonts w:ascii="Times New Roman" w:hAnsi="Times New Roman" w:cs="Times New Roman"/>
          <w:sz w:val="28"/>
          <w:szCs w:val="28"/>
        </w:rPr>
        <w:t>.</w:t>
      </w:r>
      <w:r w:rsidRPr="00CB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27" w:rsidRPr="00785F0A" w:rsidRDefault="00CB3127" w:rsidP="00CB312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Мест</w:t>
      </w:r>
      <w:r w:rsidR="005A6199" w:rsidRPr="00785F0A">
        <w:rPr>
          <w:sz w:val="28"/>
          <w:szCs w:val="28"/>
        </w:rPr>
        <w:t>а</w:t>
      </w:r>
      <w:r w:rsidRPr="00785F0A">
        <w:rPr>
          <w:sz w:val="28"/>
          <w:szCs w:val="28"/>
        </w:rPr>
        <w:t xml:space="preserve"> установки контейнерной площадки определя</w:t>
      </w:r>
      <w:r w:rsidR="005A6199" w:rsidRPr="00785F0A">
        <w:rPr>
          <w:sz w:val="28"/>
          <w:szCs w:val="28"/>
        </w:rPr>
        <w:t>ю</w:t>
      </w:r>
      <w:r w:rsidRPr="00785F0A">
        <w:rPr>
          <w:sz w:val="28"/>
          <w:szCs w:val="28"/>
        </w:rPr>
        <w:t xml:space="preserve">тся на свободном земельном участке, в том числе от подземных и воздушных коммуникаций, </w:t>
      </w:r>
      <w:r w:rsidR="005A6199" w:rsidRPr="00785F0A">
        <w:rPr>
          <w:sz w:val="28"/>
          <w:szCs w:val="28"/>
        </w:rPr>
        <w:t xml:space="preserve">с учетом </w:t>
      </w:r>
      <w:r w:rsidRPr="00785F0A">
        <w:rPr>
          <w:sz w:val="28"/>
          <w:szCs w:val="28"/>
        </w:rPr>
        <w:t>возможности подъезда и проведения маневровых работ спецтехники</w:t>
      </w:r>
      <w:r w:rsidR="00785F0A" w:rsidRPr="00785F0A">
        <w:rPr>
          <w:sz w:val="28"/>
          <w:szCs w:val="28"/>
        </w:rPr>
        <w:t>,</w:t>
      </w:r>
      <w:r w:rsidRPr="00785F0A">
        <w:rPr>
          <w:sz w:val="28"/>
          <w:szCs w:val="28"/>
        </w:rPr>
        <w:t xml:space="preserve"> осуществляющей сбор и вывоз ТКО. </w:t>
      </w:r>
    </w:p>
    <w:p w:rsidR="00CB3127" w:rsidRPr="00785F0A" w:rsidRDefault="00CB3127" w:rsidP="00785F0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Запрещается устанавливать контейнера на проезжей части, тротуарах, газонах и в проходных арках домов.</w:t>
      </w:r>
      <w:r w:rsidR="00785F0A" w:rsidRPr="00785F0A">
        <w:rPr>
          <w:sz w:val="28"/>
          <w:szCs w:val="28"/>
        </w:rPr>
        <w:t xml:space="preserve"> </w:t>
      </w:r>
      <w:r w:rsidRPr="00785F0A">
        <w:rPr>
          <w:sz w:val="28"/>
          <w:szCs w:val="28"/>
        </w:rPr>
        <w:t>Запрещается самовольная установка контейнеров без согласования с администрацией сельского поселения.</w:t>
      </w:r>
    </w:p>
    <w:p w:rsidR="00CB3127" w:rsidRPr="00785F0A" w:rsidRDefault="00CB3127" w:rsidP="00785F0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а также при 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</w:t>
      </w:r>
      <w:r w:rsidR="00785F0A">
        <w:rPr>
          <w:sz w:val="28"/>
          <w:szCs w:val="28"/>
        </w:rPr>
        <w:t>щение</w:t>
      </w:r>
      <w:r w:rsidRPr="00785F0A">
        <w:rPr>
          <w:sz w:val="28"/>
          <w:szCs w:val="28"/>
        </w:rPr>
        <w:t xml:space="preserve"> </w:t>
      </w:r>
      <w:r w:rsidR="00785F0A" w:rsidRPr="00785F0A">
        <w:rPr>
          <w:sz w:val="28"/>
          <w:szCs w:val="28"/>
        </w:rPr>
        <w:t>контейнер для ТКО</w:t>
      </w:r>
      <w:r w:rsidRPr="00785F0A">
        <w:rPr>
          <w:sz w:val="28"/>
          <w:szCs w:val="28"/>
        </w:rPr>
        <w:t>.</w:t>
      </w:r>
    </w:p>
    <w:p w:rsidR="00CF700F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785F0A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твердых коммунальных отходов </w:t>
      </w:r>
      <w:r w:rsidR="00CB3127" w:rsidRPr="00785F0A">
        <w:rPr>
          <w:rFonts w:ascii="Times New Roman" w:hAnsi="Times New Roman" w:cs="Times New Roman"/>
          <w:sz w:val="28"/>
          <w:szCs w:val="28"/>
        </w:rPr>
        <w:t>определяются а</w:t>
      </w:r>
      <w:r w:rsidRPr="00785F0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B3127" w:rsidRPr="00785F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, </w:t>
      </w:r>
      <w:r w:rsidRPr="00785F0A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B3127" w:rsidRPr="00785F0A">
        <w:rPr>
          <w:rFonts w:ascii="Times New Roman" w:hAnsi="Times New Roman"/>
          <w:sz w:val="28"/>
          <w:szCs w:val="28"/>
        </w:rPr>
        <w:t>.</w:t>
      </w:r>
    </w:p>
    <w:p w:rsidR="00785F0A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F0A">
        <w:rPr>
          <w:rFonts w:ascii="Times New Roman" w:hAnsi="Times New Roman" w:cs="Times New Roman"/>
          <w:sz w:val="28"/>
          <w:szCs w:val="28"/>
        </w:rPr>
        <w:t xml:space="preserve">В случае если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="00CB3127" w:rsidRPr="00785F0A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 на основании письменной </w:t>
      </w:r>
      <w:r w:rsidRPr="00785F0A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785F0A" w:rsidRPr="00785F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00F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5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P42"/>
      <w:bookmarkEnd w:id="1"/>
      <w:r w:rsidRPr="00785F0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</w:t>
      </w:r>
      <w:r w:rsidR="005C4000" w:rsidRPr="00785F0A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</w:t>
      </w:r>
      <w:r w:rsidR="005C4000" w:rsidRPr="00785F0A">
        <w:rPr>
          <w:rFonts w:ascii="Times New Roman" w:hAnsi="Times New Roman" w:cs="Times New Roman"/>
          <w:sz w:val="28"/>
          <w:szCs w:val="28"/>
        </w:rPr>
        <w:t>,</w:t>
      </w:r>
      <w:r w:rsidRPr="00785F0A">
        <w:rPr>
          <w:rFonts w:ascii="Times New Roman" w:hAnsi="Times New Roman" w:cs="Times New Roman"/>
          <w:sz w:val="28"/>
          <w:szCs w:val="28"/>
        </w:rPr>
        <w:t xml:space="preserve">  </w:t>
      </w:r>
      <w:r w:rsidRPr="00785F0A">
        <w:rPr>
          <w:rFonts w:ascii="Times New Roman" w:hAnsi="Times New Roman" w:cs="Times New Roman"/>
          <w:color w:val="0D0D0D"/>
          <w:sz w:val="28"/>
          <w:szCs w:val="28"/>
        </w:rPr>
        <w:t xml:space="preserve">оформленного  </w:t>
      </w:r>
      <w:r w:rsidR="000504A7" w:rsidRPr="000504A7">
        <w:rPr>
          <w:rFonts w:ascii="Times New Roman" w:hAnsi="Times New Roman" w:cs="Times New Roman"/>
          <w:sz w:val="28"/>
          <w:szCs w:val="28"/>
        </w:rPr>
        <w:t>постановле</w:t>
      </w:r>
      <w:r w:rsidRPr="000504A7">
        <w:rPr>
          <w:rFonts w:ascii="Times New Roman" w:hAnsi="Times New Roman" w:cs="Times New Roman"/>
          <w:sz w:val="28"/>
          <w:szCs w:val="28"/>
        </w:rPr>
        <w:t>нием</w:t>
      </w:r>
      <w:r w:rsidRPr="00785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4000" w:rsidRPr="00785F0A">
        <w:rPr>
          <w:rFonts w:ascii="Times New Roman" w:hAnsi="Times New Roman" w:cs="Times New Roman"/>
          <w:color w:val="0D0D0D"/>
          <w:sz w:val="28"/>
          <w:szCs w:val="28"/>
        </w:rPr>
        <w:t>администрации сельского поселения</w:t>
      </w:r>
      <w:r w:rsidRPr="00785F0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CF700F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F0A">
        <w:rPr>
          <w:rFonts w:ascii="Times New Roman" w:hAnsi="Times New Roman" w:cs="Times New Roman"/>
          <w:sz w:val="28"/>
          <w:szCs w:val="28"/>
        </w:rPr>
        <w:t>Основани</w:t>
      </w:r>
      <w:r w:rsidR="004914B6" w:rsidRPr="00785F0A">
        <w:rPr>
          <w:rFonts w:ascii="Times New Roman" w:hAnsi="Times New Roman" w:cs="Times New Roman"/>
          <w:sz w:val="28"/>
          <w:szCs w:val="28"/>
        </w:rPr>
        <w:t>ем для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отказа в согласовании создания места (площадки) накопления тверды</w:t>
      </w:r>
      <w:r w:rsidR="005C4000" w:rsidRPr="00785F0A">
        <w:rPr>
          <w:rFonts w:ascii="Times New Roman" w:hAnsi="Times New Roman" w:cs="Times New Roman"/>
          <w:sz w:val="28"/>
          <w:szCs w:val="28"/>
        </w:rPr>
        <w:t xml:space="preserve">х коммунальных отходов </w:t>
      </w:r>
      <w:r w:rsidR="00785F0A">
        <w:rPr>
          <w:rFonts w:ascii="Times New Roman" w:hAnsi="Times New Roman" w:cs="Times New Roman"/>
          <w:sz w:val="28"/>
          <w:szCs w:val="28"/>
        </w:rPr>
        <w:t>может являться</w:t>
      </w:r>
      <w:r w:rsidR="005C4000" w:rsidRPr="00785F0A">
        <w:rPr>
          <w:rFonts w:ascii="Times New Roman" w:hAnsi="Times New Roman" w:cs="Times New Roman"/>
          <w:sz w:val="28"/>
          <w:szCs w:val="28"/>
        </w:rPr>
        <w:t xml:space="preserve"> </w:t>
      </w:r>
      <w:r w:rsidRPr="00785F0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785F0A">
        <w:rPr>
          <w:rFonts w:ascii="Times New Roman" w:hAnsi="Times New Roman" w:cs="Times New Roman"/>
          <w:sz w:val="28"/>
          <w:szCs w:val="28"/>
        </w:rPr>
        <w:lastRenderedPageBreak/>
        <w:t xml:space="preserve">места (площадки) накопления твердых коммунальных отходов </w:t>
      </w:r>
      <w:r w:rsidR="005C4000" w:rsidRPr="00785F0A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в области санитарно-эпидемиологического благополучия населения, устанавливающему требования к местам (площадкам) накопления твердых коммунальных отходов</w:t>
      </w:r>
      <w:r w:rsidR="00785F0A">
        <w:rPr>
          <w:rFonts w:ascii="Times New Roman" w:hAnsi="Times New Roman" w:cs="Times New Roman"/>
          <w:sz w:val="28"/>
          <w:szCs w:val="28"/>
        </w:rPr>
        <w:t>.</w:t>
      </w:r>
    </w:p>
    <w:p w:rsidR="00785F0A" w:rsidRPr="00785F0A" w:rsidRDefault="00785F0A" w:rsidP="00785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A">
        <w:rPr>
          <w:rFonts w:ascii="Times New Roman" w:hAnsi="Times New Roman"/>
          <w:sz w:val="28"/>
          <w:szCs w:val="28"/>
        </w:rPr>
        <w:t xml:space="preserve">Субъекты хозяйственной и иной деятельности, а также граждане, осуществляющие свою деятельность на территории населенных </w:t>
      </w:r>
      <w:r>
        <w:rPr>
          <w:rFonts w:ascii="Times New Roman" w:hAnsi="Times New Roman"/>
          <w:sz w:val="28"/>
          <w:szCs w:val="28"/>
        </w:rPr>
        <w:t xml:space="preserve">пунктов </w:t>
      </w:r>
      <w:r w:rsidRPr="00785F0A">
        <w:rPr>
          <w:rFonts w:ascii="Times New Roman" w:hAnsi="Times New Roman"/>
          <w:sz w:val="28"/>
          <w:szCs w:val="28"/>
        </w:rPr>
        <w:t>сельского поселения, обязаны выполнять тре</w:t>
      </w:r>
      <w:r>
        <w:rPr>
          <w:rFonts w:ascii="Times New Roman" w:hAnsi="Times New Roman"/>
          <w:sz w:val="28"/>
          <w:szCs w:val="28"/>
        </w:rPr>
        <w:t>бования настоящего Порядка</w:t>
      </w:r>
      <w:r w:rsidRPr="00785F0A">
        <w:rPr>
          <w:rFonts w:ascii="Times New Roman" w:hAnsi="Times New Roman"/>
          <w:sz w:val="28"/>
          <w:szCs w:val="28"/>
        </w:rPr>
        <w:t xml:space="preserve">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785F0A" w:rsidRDefault="00785F0A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0504A7" w:rsidP="000504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90" w:type="dxa"/>
        <w:tblInd w:w="5637" w:type="dxa"/>
        <w:tblLook w:val="0000"/>
      </w:tblPr>
      <w:tblGrid>
        <w:gridCol w:w="4190"/>
      </w:tblGrid>
      <w:tr w:rsidR="00DD1255" w:rsidRPr="00DD1255" w:rsidTr="00DD1255">
        <w:trPr>
          <w:trHeight w:val="670"/>
        </w:trPr>
        <w:tc>
          <w:tcPr>
            <w:tcW w:w="4190" w:type="dxa"/>
          </w:tcPr>
          <w:p w:rsidR="000504A7" w:rsidRPr="000504A7" w:rsidRDefault="000504A7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04A7" w:rsidRPr="000504A7" w:rsidRDefault="000504A7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ED62FB">
              <w:rPr>
                <w:rFonts w:ascii="Times New Roman" w:hAnsi="Times New Roman" w:cs="Times New Roman"/>
                <w:sz w:val="24"/>
                <w:szCs w:val="24"/>
              </w:rPr>
              <w:t>Николаевского сельского поселения от 11 октября 2019 года № 69/1</w:t>
            </w:r>
          </w:p>
          <w:p w:rsidR="00DD1255" w:rsidRPr="00DD1255" w:rsidRDefault="00DD1255" w:rsidP="003D2B06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55" w:rsidRDefault="00DD1255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4B6" w:rsidRDefault="004914B6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ведения реестра контейнерных площадок </w:t>
      </w:r>
    </w:p>
    <w:p w:rsidR="00665E79" w:rsidRPr="004914B6" w:rsidRDefault="004914B6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сбора твердых бытовых отходов </w:t>
      </w:r>
    </w:p>
    <w:p w:rsidR="00665E79" w:rsidRPr="001222A5" w:rsidRDefault="00665E79" w:rsidP="001B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19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5F0A">
        <w:rPr>
          <w:rFonts w:ascii="Times New Roman" w:hAnsi="Times New Roman"/>
          <w:sz w:val="28"/>
          <w:szCs w:val="28"/>
        </w:rPr>
        <w:t>Настоящий Порядок разра</w:t>
      </w:r>
      <w:r w:rsidR="00244B40" w:rsidRPr="00785F0A">
        <w:rPr>
          <w:rFonts w:ascii="Times New Roman" w:hAnsi="Times New Roman"/>
          <w:sz w:val="28"/>
          <w:szCs w:val="28"/>
        </w:rPr>
        <w:t xml:space="preserve">ботан в соответствии </w:t>
      </w:r>
      <w:r w:rsidR="00785F0A" w:rsidRPr="00785F0A">
        <w:rPr>
          <w:rFonts w:ascii="Times New Roman" w:hAnsi="Times New Roman"/>
          <w:bCs/>
          <w:sz w:val="28"/>
          <w:szCs w:val="28"/>
        </w:rPr>
        <w:t>Постановлением Правительства РФ от 31 августа 2018 г. № 1039 “Об утверждении Правил обустройства мест (площадок) накопления твердых коммунальны</w:t>
      </w:r>
      <w:r w:rsidR="00DD1255">
        <w:rPr>
          <w:rFonts w:ascii="Times New Roman" w:hAnsi="Times New Roman"/>
          <w:bCs/>
          <w:sz w:val="28"/>
          <w:szCs w:val="28"/>
        </w:rPr>
        <w:t>х отходов и ведения их реестра”</w:t>
      </w:r>
      <w:r w:rsidR="00244B40" w:rsidRPr="00785F0A">
        <w:rPr>
          <w:rFonts w:ascii="Times New Roman" w:hAnsi="Times New Roman"/>
          <w:sz w:val="28"/>
          <w:szCs w:val="28"/>
        </w:rPr>
        <w:t xml:space="preserve"> </w:t>
      </w:r>
      <w:r w:rsidR="001222A5">
        <w:rPr>
          <w:rFonts w:ascii="Times New Roman" w:hAnsi="Times New Roman"/>
          <w:sz w:val="28"/>
          <w:szCs w:val="28"/>
        </w:rPr>
        <w:t>и</w:t>
      </w:r>
      <w:r w:rsidRPr="001222A5">
        <w:rPr>
          <w:rFonts w:ascii="Times New Roman" w:hAnsi="Times New Roman"/>
          <w:sz w:val="28"/>
          <w:szCs w:val="28"/>
        </w:rPr>
        <w:t xml:space="preserve"> определяет процедуру формирования </w:t>
      </w:r>
      <w:r w:rsidR="005A6199">
        <w:rPr>
          <w:rFonts w:ascii="Times New Roman" w:hAnsi="Times New Roman"/>
          <w:sz w:val="28"/>
          <w:szCs w:val="28"/>
        </w:rPr>
        <w:t xml:space="preserve">и ведения </w:t>
      </w:r>
      <w:r w:rsidRPr="001222A5">
        <w:rPr>
          <w:rFonts w:ascii="Times New Roman" w:hAnsi="Times New Roman"/>
          <w:sz w:val="28"/>
          <w:szCs w:val="28"/>
        </w:rPr>
        <w:t>реестра контейнерных пл</w:t>
      </w:r>
      <w:r w:rsidR="00244B40" w:rsidRPr="001222A5">
        <w:rPr>
          <w:rFonts w:ascii="Times New Roman" w:hAnsi="Times New Roman"/>
          <w:sz w:val="28"/>
          <w:szCs w:val="28"/>
        </w:rPr>
        <w:t xml:space="preserve">ощадок для сбора твердых  коммунальных </w:t>
      </w:r>
      <w:r w:rsidRPr="001222A5">
        <w:rPr>
          <w:rFonts w:ascii="Times New Roman" w:hAnsi="Times New Roman"/>
          <w:sz w:val="28"/>
          <w:szCs w:val="28"/>
        </w:rPr>
        <w:t xml:space="preserve">отходов на территории </w:t>
      </w:r>
      <w:r w:rsidR="001222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222A5">
        <w:rPr>
          <w:rFonts w:ascii="Times New Roman" w:hAnsi="Times New Roman"/>
          <w:sz w:val="28"/>
          <w:szCs w:val="28"/>
        </w:rPr>
        <w:t>(далее</w:t>
      </w:r>
      <w:r w:rsidR="001222A5">
        <w:rPr>
          <w:rFonts w:ascii="Times New Roman" w:hAnsi="Times New Roman"/>
          <w:sz w:val="28"/>
          <w:szCs w:val="28"/>
        </w:rPr>
        <w:t xml:space="preserve"> </w:t>
      </w:r>
      <w:r w:rsidR="001B576C" w:rsidRPr="001222A5">
        <w:rPr>
          <w:rFonts w:ascii="Times New Roman" w:hAnsi="Times New Roman"/>
          <w:sz w:val="28"/>
          <w:szCs w:val="28"/>
        </w:rPr>
        <w:t>-</w:t>
      </w:r>
      <w:r w:rsidR="001222A5">
        <w:rPr>
          <w:rFonts w:ascii="Times New Roman" w:hAnsi="Times New Roman"/>
          <w:sz w:val="28"/>
          <w:szCs w:val="28"/>
        </w:rPr>
        <w:t xml:space="preserve"> </w:t>
      </w:r>
      <w:r w:rsidRPr="001222A5">
        <w:rPr>
          <w:rFonts w:ascii="Times New Roman" w:hAnsi="Times New Roman"/>
          <w:sz w:val="28"/>
          <w:szCs w:val="28"/>
        </w:rPr>
        <w:t>реестр).</w:t>
      </w:r>
    </w:p>
    <w:p w:rsidR="005A6199" w:rsidRDefault="00CF700F" w:rsidP="00DA4A2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22A5">
        <w:rPr>
          <w:rFonts w:ascii="Times New Roman" w:hAnsi="Times New Roman"/>
          <w:sz w:val="28"/>
          <w:szCs w:val="28"/>
        </w:rPr>
        <w:t xml:space="preserve"> Реестр мест (площадок) накопления твердых коммунальных отходов представляет собой базу данных о местах (площадках) накоплен</w:t>
      </w:r>
      <w:r w:rsidR="005A6199">
        <w:rPr>
          <w:rFonts w:ascii="Times New Roman" w:hAnsi="Times New Roman"/>
          <w:sz w:val="28"/>
          <w:szCs w:val="28"/>
        </w:rPr>
        <w:t>ия твердых коммунальных отходов.</w:t>
      </w:r>
      <w:r w:rsidR="00DA4A2D">
        <w:rPr>
          <w:rFonts w:ascii="Times New Roman" w:hAnsi="Times New Roman"/>
          <w:sz w:val="28"/>
          <w:szCs w:val="28"/>
        </w:rPr>
        <w:t xml:space="preserve"> </w:t>
      </w:r>
      <w:r w:rsidR="00665E79" w:rsidRPr="001222A5">
        <w:rPr>
          <w:rFonts w:ascii="Times New Roman" w:hAnsi="Times New Roman"/>
          <w:sz w:val="28"/>
          <w:szCs w:val="28"/>
        </w:rPr>
        <w:t>Реестр формируется и ведется в целях информационного обеспечения граждан, организаций (юридических лиц), общественных объединений, государственных органов и органов ме</w:t>
      </w:r>
      <w:r w:rsidR="005933A1" w:rsidRPr="001222A5">
        <w:rPr>
          <w:rFonts w:ascii="Times New Roman" w:hAnsi="Times New Roman"/>
          <w:sz w:val="28"/>
          <w:szCs w:val="28"/>
        </w:rPr>
        <w:t xml:space="preserve">стного самоуправления </w:t>
      </w:r>
      <w:r w:rsidR="00665E79" w:rsidRPr="001222A5">
        <w:rPr>
          <w:rFonts w:ascii="Times New Roman" w:hAnsi="Times New Roman"/>
          <w:sz w:val="28"/>
          <w:szCs w:val="28"/>
        </w:rPr>
        <w:t>в сфере организации сбора, выво</w:t>
      </w:r>
      <w:r w:rsidR="005933A1" w:rsidRPr="001222A5">
        <w:rPr>
          <w:rFonts w:ascii="Times New Roman" w:hAnsi="Times New Roman"/>
          <w:sz w:val="28"/>
          <w:szCs w:val="28"/>
        </w:rPr>
        <w:t>за и переработки твердых коммунальных отходов</w:t>
      </w:r>
      <w:r w:rsidR="00665E79" w:rsidRPr="001222A5">
        <w:rPr>
          <w:rFonts w:ascii="Times New Roman" w:hAnsi="Times New Roman"/>
          <w:sz w:val="28"/>
          <w:szCs w:val="28"/>
        </w:rPr>
        <w:t>.</w:t>
      </w:r>
    </w:p>
    <w:p w:rsidR="005A619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6199">
        <w:rPr>
          <w:rFonts w:ascii="Times New Roman" w:hAnsi="Times New Roman"/>
          <w:sz w:val="28"/>
          <w:szCs w:val="28"/>
        </w:rPr>
        <w:t xml:space="preserve">Реестр является открытым и ведется </w:t>
      </w:r>
      <w:r w:rsidR="00CF700F" w:rsidRPr="005A6199">
        <w:rPr>
          <w:rFonts w:ascii="Times New Roman" w:hAnsi="Times New Roman"/>
          <w:sz w:val="28"/>
          <w:szCs w:val="28"/>
        </w:rPr>
        <w:t xml:space="preserve">на бумажном носителе и в электронном виде </w:t>
      </w:r>
      <w:r w:rsidR="001222A5" w:rsidRPr="005A6199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="00CF700F" w:rsidRPr="005A6199">
        <w:rPr>
          <w:rFonts w:ascii="Times New Roman" w:hAnsi="Times New Roman"/>
          <w:sz w:val="28"/>
          <w:szCs w:val="28"/>
        </w:rPr>
        <w:t xml:space="preserve">. </w:t>
      </w:r>
      <w:r w:rsidRPr="005A6199">
        <w:rPr>
          <w:rFonts w:ascii="Times New Roman" w:hAnsi="Times New Roman"/>
          <w:sz w:val="28"/>
          <w:szCs w:val="28"/>
        </w:rPr>
        <w:t>Сведения, содержащиеся в реестре, размещаются в сети Интернет на официальном</w:t>
      </w:r>
      <w:r w:rsidR="005933A1" w:rsidRPr="005A6199">
        <w:rPr>
          <w:rFonts w:ascii="Times New Roman" w:hAnsi="Times New Roman"/>
          <w:sz w:val="28"/>
          <w:szCs w:val="28"/>
        </w:rPr>
        <w:t xml:space="preserve"> сайте администрации  </w:t>
      </w:r>
      <w:r w:rsidR="001222A5" w:rsidRPr="005A6199">
        <w:rPr>
          <w:rFonts w:ascii="Times New Roman" w:hAnsi="Times New Roman"/>
          <w:sz w:val="28"/>
          <w:szCs w:val="28"/>
        </w:rPr>
        <w:t>сельского поселения</w:t>
      </w:r>
      <w:r w:rsidRPr="005A6199">
        <w:rPr>
          <w:rFonts w:ascii="Times New Roman" w:hAnsi="Times New Roman"/>
          <w:sz w:val="28"/>
          <w:szCs w:val="28"/>
        </w:rPr>
        <w:t>.</w:t>
      </w:r>
    </w:p>
    <w:p w:rsidR="00665E7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6199">
        <w:rPr>
          <w:rFonts w:ascii="Times New Roman" w:hAnsi="Times New Roman"/>
          <w:sz w:val="28"/>
          <w:szCs w:val="28"/>
        </w:rPr>
        <w:t>Реестр содержит следующую информацию:</w:t>
      </w:r>
    </w:p>
    <w:p w:rsidR="00DA4A2D" w:rsidRPr="00DA4A2D" w:rsidRDefault="00DA4A2D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4A2D">
        <w:rPr>
          <w:rFonts w:ascii="Times New Roman" w:hAnsi="Times New Roman"/>
          <w:sz w:val="28"/>
          <w:szCs w:val="28"/>
        </w:rPr>
        <w:t>-  данные об учетных номерах контейнерных площадок;</w:t>
      </w:r>
    </w:p>
    <w:p w:rsidR="005A6199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00F" w:rsidRPr="005A6199">
        <w:rPr>
          <w:rFonts w:ascii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5A6199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199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CF700F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00F" w:rsidRPr="005A6199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B40D43" w:rsidRPr="00DA4A2D" w:rsidRDefault="005A6199" w:rsidP="001B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40D43" w:rsidRPr="00DA4A2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65E79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>существляют сбор исходных данных о контейнерных площадках для ведения реестра и присваивают учетны</w:t>
      </w:r>
      <w:r w:rsidRPr="00DA4A2D">
        <w:rPr>
          <w:rFonts w:ascii="Times New Roman" w:eastAsia="Times New Roman" w:hAnsi="Times New Roman" w:cs="Times New Roman"/>
          <w:sz w:val="28"/>
          <w:szCs w:val="28"/>
        </w:rPr>
        <w:t>е номера контейнерным площадкам;</w:t>
      </w:r>
    </w:p>
    <w:p w:rsidR="00DA4A2D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E70D5" w:rsidRPr="00DA4A2D">
        <w:rPr>
          <w:rFonts w:ascii="Times New Roman" w:eastAsia="Times New Roman" w:hAnsi="Times New Roman" w:cs="Times New Roman"/>
          <w:sz w:val="28"/>
          <w:szCs w:val="28"/>
        </w:rPr>
        <w:t>существляе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т актуализацию сведений и ежеквартально до 15-го числа месяца, следующего за отчетным кварталом, 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</w:t>
      </w:r>
      <w:r w:rsidR="00D47919" w:rsidRPr="00DA4A2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 ЖКХ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40D43" w:rsidRPr="00DA4A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DA4A2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 сведения о внесении изменений, включении новых контейнер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>ных площадок в реестр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E79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существляет размещение реестра на официальном </w:t>
      </w:r>
      <w:r w:rsidR="002E70D5" w:rsidRPr="00DA4A2D">
        <w:rPr>
          <w:rFonts w:ascii="Times New Roman" w:eastAsia="Times New Roman" w:hAnsi="Times New Roman" w:cs="Times New Roman"/>
          <w:sz w:val="28"/>
          <w:szCs w:val="28"/>
        </w:rPr>
        <w:t>сайте администрации сельского поселения.</w:t>
      </w:r>
    </w:p>
    <w:p w:rsidR="00DA4A2D" w:rsidRDefault="00DA4A2D" w:rsidP="001B576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  <w:sectPr w:rsidR="00DA4A2D" w:rsidSect="0064736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10598" w:type="dxa"/>
        <w:tblLook w:val="0000"/>
      </w:tblPr>
      <w:tblGrid>
        <w:gridCol w:w="4283"/>
      </w:tblGrid>
      <w:tr w:rsidR="00DD1255" w:rsidTr="00DD1255">
        <w:trPr>
          <w:trHeight w:val="402"/>
        </w:trPr>
        <w:tc>
          <w:tcPr>
            <w:tcW w:w="4283" w:type="dxa"/>
          </w:tcPr>
          <w:p w:rsidR="000504A7" w:rsidRPr="000504A7" w:rsidRDefault="000504A7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0504A7" w:rsidRPr="000504A7" w:rsidRDefault="000504A7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AB175B">
              <w:rPr>
                <w:rFonts w:ascii="Times New Roman" w:hAnsi="Times New Roman" w:cs="Times New Roman"/>
                <w:sz w:val="24"/>
                <w:szCs w:val="24"/>
              </w:rPr>
              <w:t>Николаевского сельского поселения от 11 октября 2019 года № 69/1</w:t>
            </w:r>
          </w:p>
          <w:p w:rsidR="00DD1255" w:rsidRDefault="00DD1255" w:rsidP="001B57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9500B" w:rsidRDefault="0069500B" w:rsidP="003D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6A67B6" w:rsidRPr="006A67B6" w:rsidRDefault="006A67B6" w:rsidP="006A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</w:t>
      </w:r>
    </w:p>
    <w:p w:rsidR="00665E79" w:rsidRPr="006A67B6" w:rsidRDefault="00665E79" w:rsidP="006A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контейнерных пл</w:t>
      </w:r>
      <w:r w:rsidR="002E70D5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ощадок для сбора твердых коммунальных </w:t>
      </w: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отходов</w:t>
      </w:r>
      <w:r w:rsidR="006A67B6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5A8C" w:rsidRPr="006A67B6" w:rsidRDefault="00AB175B" w:rsidP="001B5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Николаевского</w:t>
      </w:r>
      <w:r w:rsidR="006A67B6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0D5" w:rsidRDefault="002E70D5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245" w:type="dxa"/>
        <w:tblLayout w:type="fixed"/>
        <w:tblLook w:val="04A0"/>
      </w:tblPr>
      <w:tblGrid>
        <w:gridCol w:w="567"/>
        <w:gridCol w:w="1668"/>
        <w:gridCol w:w="1134"/>
        <w:gridCol w:w="992"/>
        <w:gridCol w:w="850"/>
        <w:gridCol w:w="851"/>
        <w:gridCol w:w="992"/>
        <w:gridCol w:w="1276"/>
        <w:gridCol w:w="2551"/>
        <w:gridCol w:w="2127"/>
        <w:gridCol w:w="2237"/>
      </w:tblGrid>
      <w:tr w:rsidR="00AB175B" w:rsidRPr="00116F97" w:rsidTr="003D73DC">
        <w:trPr>
          <w:trHeight w:val="719"/>
        </w:trPr>
        <w:tc>
          <w:tcPr>
            <w:tcW w:w="567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668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Географические координаты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контейнерной площадки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(десятичные градусы)</w:t>
            </w:r>
          </w:p>
        </w:tc>
        <w:tc>
          <w:tcPr>
            <w:tcW w:w="6095" w:type="dxa"/>
            <w:gridSpan w:val="6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Данные о технических характеристиках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мест (площадок) накопления ТКО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 собственниках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 xml:space="preserve"> мест (площадок) накопления 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ТКО</w:t>
            </w:r>
          </w:p>
        </w:tc>
        <w:tc>
          <w:tcPr>
            <w:tcW w:w="2237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AB175B" w:rsidRPr="00116F97" w:rsidTr="003D73DC">
        <w:trPr>
          <w:trHeight w:val="842"/>
        </w:trPr>
        <w:tc>
          <w:tcPr>
            <w:tcW w:w="567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покрытия контейнерной площадки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Площадь  контейнерной площадки, м.кв.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Количество размеще</w:t>
            </w:r>
            <w:r w:rsidR="0069500B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t>ных мусоросборников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контейнеров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Наличие ограждения контейнерной площадки, да/нет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Собственник контейнерной площадки**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Собственник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земельного участка</w:t>
            </w:r>
          </w:p>
        </w:tc>
        <w:tc>
          <w:tcPr>
            <w:tcW w:w="2237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B175B" w:rsidRPr="00116F97" w:rsidTr="003D73DC">
        <w:trPr>
          <w:trHeight w:val="757"/>
        </w:trPr>
        <w:tc>
          <w:tcPr>
            <w:tcW w:w="567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контейнеров, шт.</w:t>
            </w:r>
          </w:p>
        </w:tc>
        <w:tc>
          <w:tcPr>
            <w:tcW w:w="851" w:type="dxa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</w:t>
            </w:r>
          </w:p>
        </w:tc>
        <w:tc>
          <w:tcPr>
            <w:tcW w:w="992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37" w:type="dxa"/>
            <w:vMerge/>
            <w:hideMark/>
          </w:tcPr>
          <w:p w:rsidR="00AB175B" w:rsidRPr="00116F97" w:rsidRDefault="00AB175B" w:rsidP="00020BE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B175B" w:rsidRPr="00116F97" w:rsidTr="003D73DC">
        <w:trPr>
          <w:trHeight w:val="315"/>
        </w:trPr>
        <w:tc>
          <w:tcPr>
            <w:tcW w:w="567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noWrap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  <w:hideMark/>
          </w:tcPr>
          <w:p w:rsidR="00AB175B" w:rsidRPr="00116F97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7" w:type="dxa"/>
            <w:vAlign w:val="center"/>
            <w:hideMark/>
          </w:tcPr>
          <w:p w:rsidR="00AB175B" w:rsidRDefault="00AB175B" w:rsidP="00020B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20BEF" w:rsidRPr="00116F97" w:rsidTr="003D73DC">
        <w:trPr>
          <w:trHeight w:val="315"/>
        </w:trPr>
        <w:tc>
          <w:tcPr>
            <w:tcW w:w="567" w:type="dxa"/>
            <w:vAlign w:val="center"/>
            <w:hideMark/>
          </w:tcPr>
          <w:p w:rsidR="00020BEF" w:rsidRPr="0069500B" w:rsidRDefault="00020BEF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noWrap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50.226298, 38.734712</w:t>
            </w:r>
          </w:p>
        </w:tc>
        <w:tc>
          <w:tcPr>
            <w:tcW w:w="1134" w:type="dxa"/>
            <w:vAlign w:val="center"/>
            <w:hideMark/>
          </w:tcPr>
          <w:p w:rsidR="00020BEF" w:rsidRPr="0069500B" w:rsidRDefault="00020BEF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  <w:hideMark/>
          </w:tcPr>
          <w:p w:rsidR="00020BEF" w:rsidRPr="0069500B" w:rsidRDefault="00020BEF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  <w:vAlign w:val="center"/>
            <w:hideMark/>
          </w:tcPr>
          <w:p w:rsidR="00020BEF" w:rsidRPr="0069500B" w:rsidRDefault="0069500B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20BEF" w:rsidRPr="0069500B">
              <w:rPr>
                <w:rFonts w:ascii="Times New Roman" w:hAnsi="Times New Roman" w:cs="Times New Roman"/>
              </w:rPr>
              <w:t>дминистрация Николаевского с/</w:t>
            </w:r>
            <w:r>
              <w:rPr>
                <w:rFonts w:ascii="Times New Roman" w:hAnsi="Times New Roman" w:cs="Times New Roman"/>
              </w:rPr>
              <w:t>п,</w:t>
            </w:r>
            <w:r w:rsidR="003D73DC">
              <w:rPr>
                <w:rFonts w:ascii="Times New Roman" w:hAnsi="Times New Roman" w:cs="Times New Roman"/>
              </w:rPr>
              <w:t xml:space="preserve"> 1023102154932, </w:t>
            </w:r>
            <w:r>
              <w:rPr>
                <w:rFonts w:ascii="Times New Roman" w:hAnsi="Times New Roman" w:cs="Times New Roman"/>
              </w:rPr>
              <w:t>с.Николаевка, ул.Центральная, 63</w:t>
            </w:r>
          </w:p>
        </w:tc>
        <w:tc>
          <w:tcPr>
            <w:tcW w:w="2127" w:type="dxa"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  <w:hideMark/>
          </w:tcPr>
          <w:p w:rsidR="00020BEF" w:rsidRPr="0069500B" w:rsidRDefault="00020BEF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50.223697, 38.737952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50.223146, 38.738306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50.222988, 38.739723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50.223456, 38.739678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50.221659, 38.745859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ул.Сиреневая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50.219322, 38.739004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ул.Березовая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50.218592, 38.739369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ул.Березовая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50.218589, 38.739567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ул.Березовая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10</w:t>
            </w:r>
          </w:p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50.217305, 38.739744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</w:t>
            </w:r>
            <w:r w:rsidRPr="00480194">
              <w:rPr>
                <w:rFonts w:ascii="Times New Roman" w:hAnsi="Times New Roman" w:cs="Times New Roman"/>
              </w:rPr>
              <w:lastRenderedPageBreak/>
              <w:t>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 xml:space="preserve">администрация Николаевского с/ </w:t>
            </w:r>
            <w:r w:rsidRPr="0069500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с.Николаевка ул.Березовая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50.217615, 38.735141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пер.Первомайский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50.218702, 38.734905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ул.Первомайская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50.218145, 38.722953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  <w:color w:val="FF0000"/>
              </w:rPr>
              <w:t>с.Николаевка ул.Новая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50.216865, 38.724971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 Молодежная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50.217897, 38.727246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 Молодежная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50.215013, 38.724456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ул.Цветочная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50.216748, 38.728329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1023102154932, с.Николаевка, </w:t>
            </w:r>
            <w:r w:rsidRPr="00480194">
              <w:rPr>
                <w:rFonts w:ascii="Times New Roman" w:hAnsi="Times New Roman" w:cs="Times New Roman"/>
              </w:rPr>
              <w:lastRenderedPageBreak/>
              <w:t>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ул.Цветочная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50.213698, 38.725454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50.215653, 38.729091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50.216135, 38.731387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50.216018, 38.733876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50.215887, 38.737888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50.216686, 38.744100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50.216247, 38.741014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50.212142, 38.728854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50.211438, 38.728846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50.210336, 38.727237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50.218238, 38.729863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ул.Светлая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50.218238, 38.729863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пер. Первомайский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50.218338, 38.729369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пер. Первомайский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50.210246, 38.735799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ул.Зеленая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50.213317, 38.737344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</w:t>
            </w:r>
            <w:r w:rsidRPr="00480194">
              <w:rPr>
                <w:rFonts w:ascii="Times New Roman" w:hAnsi="Times New Roman" w:cs="Times New Roman"/>
              </w:rPr>
              <w:lastRenderedPageBreak/>
              <w:t>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 xml:space="preserve">администрация Николаевского с/ </w:t>
            </w:r>
            <w:r w:rsidRPr="0069500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с.Николаевка ул.Зеленая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50.212171, 38.736264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ул.Зеленая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50.215052, 38.734319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50.215107, 38.735907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50.214714, 38.737506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50.215187, 38.741161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50.215132, 38.748220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50.215482, 38.753961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1023102154932, с.Николаевка, </w:t>
            </w:r>
            <w:r w:rsidRPr="00480194">
              <w:rPr>
                <w:rFonts w:ascii="Times New Roman" w:hAnsi="Times New Roman" w:cs="Times New Roman"/>
              </w:rPr>
              <w:lastRenderedPageBreak/>
              <w:t>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50.215016, 38.749506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50.214002, 38.748414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пер.Мира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50.213721, 38.745580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ул.Родниковая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50.213112, 38.732063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пер.Солнечный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50.227782, 38.723902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ул.Ямская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50.227617, 38.727775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ул.Ямская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50.223193, 38.728215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пер.Садовый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50.221451, 38.733912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ул.Садовая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50.222477, 38.732958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 ул.Садовая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50.209008, 38.730601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ул.Лесная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50.218985, 38.740779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0F7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с.Николаевка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00B">
              <w:rPr>
                <w:rFonts w:ascii="Times New Roman" w:hAnsi="Times New Roman" w:cs="Times New Roman"/>
              </w:rPr>
              <w:t>пер.Березовый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50.147718, 38.829501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50.146739, 38.832913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Николаевског5о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50.148876, 38.835724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50.153178, 38.836067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</w:t>
            </w:r>
            <w:r w:rsidRPr="00480194">
              <w:rPr>
                <w:rFonts w:ascii="Times New Roman" w:hAnsi="Times New Roman" w:cs="Times New Roman"/>
              </w:rPr>
              <w:lastRenderedPageBreak/>
              <w:t>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 xml:space="preserve">администрация Николаевского с/ </w:t>
            </w:r>
            <w:r w:rsidRPr="0069500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50.151482, 38.835574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50.148102, 38.831543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 (возле кладбища)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50.147063, 38.830946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50.147809, 38.834419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50.150565, 38.832457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50.151661, 38.830815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50.150061, 38.834186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1023102154932, с.Николаевка, </w:t>
            </w:r>
            <w:r w:rsidRPr="00480194">
              <w:rPr>
                <w:rFonts w:ascii="Times New Roman" w:hAnsi="Times New Roman" w:cs="Times New Roman"/>
              </w:rPr>
              <w:lastRenderedPageBreak/>
              <w:t>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50.150079, 38.839077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пер.Мира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50.148704, 38.837505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50.147877, 38.837591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50.145726, 38.838657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50.146455, 38.837864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67</w:t>
            </w:r>
          </w:p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50.154167, 38.832088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ул.Лесная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50.147768, 38.846149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с.Ровны ул.Полевая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50.196597, 38.754372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50.194910, 38.752656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50.191625, 38.759587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50.194125, 38.750896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пер.Центральный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50.191597, 38.751958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50.189787, 38.751316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0F7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50.188161, 38.754953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50.188781, 38.757603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</w:t>
            </w:r>
            <w:r w:rsidRPr="00480194">
              <w:rPr>
                <w:rFonts w:ascii="Times New Roman" w:hAnsi="Times New Roman" w:cs="Times New Roman"/>
              </w:rPr>
              <w:lastRenderedPageBreak/>
              <w:t>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 xml:space="preserve">администрация Николаевского с/ </w:t>
            </w:r>
            <w:r w:rsidRPr="0069500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х.Попасный ул.Солнечная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50.195356, 38.756177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ул.Садовая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50.197428, 38.757868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х.Попасный ул.Садовая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50.194807, 38.761847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Попасный ул.Лесная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50.198757, 38.768201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Попасный ул.Лесная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50.198089, 38.765798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Попасный ул.Лесная</w:t>
            </w:r>
          </w:p>
        </w:tc>
      </w:tr>
      <w:tr w:rsidR="003D73DC" w:rsidRPr="00116F97" w:rsidTr="0015317A">
        <w:trPr>
          <w:trHeight w:val="99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50.240788, 38.712926</w:t>
            </w:r>
          </w:p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</w:p>
          <w:p w:rsidR="003D73DC" w:rsidRPr="0069500B" w:rsidRDefault="003D73DC" w:rsidP="000F7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 ( кладбища)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50.239830, 38.705582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 xml:space="preserve">Администрация Николаевского с/п, 1023102154932, с.Николаевка, </w:t>
            </w:r>
            <w:r w:rsidRPr="00480194">
              <w:rPr>
                <w:rFonts w:ascii="Times New Roman" w:hAnsi="Times New Roman" w:cs="Times New Roman"/>
              </w:rPr>
              <w:lastRenderedPageBreak/>
              <w:t>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lastRenderedPageBreak/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50.239001, 38.709992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50.239249, 38.715104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50.238850, 38.712154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50.242726, 38.719940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50.240958, 38.717429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Ногин ул.Центральная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50.235624, 38.712305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х.Ногин ул.Пушкарская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50.238788, 38.720350</w:t>
            </w:r>
          </w:p>
          <w:p w:rsidR="003D73DC" w:rsidRPr="0069500B" w:rsidRDefault="003D73DC" w:rsidP="000F7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х.Ногин ул.Родниковая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50.244710, 38.703506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х.Ковалев вблизи кладбища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50.248633, 38.715108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х.Ковалев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50.246414, 38.712147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х.Ковалев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50.248415, 38.714312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х.Ковалев ул.Школьная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50.251139, 38.708827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х.Ковалев ул.Полевая</w:t>
            </w:r>
          </w:p>
        </w:tc>
      </w:tr>
      <w:tr w:rsidR="003D73DC" w:rsidRPr="00116F97" w:rsidTr="0015317A">
        <w:trPr>
          <w:trHeight w:val="315"/>
        </w:trPr>
        <w:tc>
          <w:tcPr>
            <w:tcW w:w="567" w:type="dxa"/>
            <w:vAlign w:val="center"/>
          </w:tcPr>
          <w:p w:rsidR="003D73DC" w:rsidRPr="0069500B" w:rsidRDefault="003D73DC" w:rsidP="00695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668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hAnsi="Times New Roman" w:cs="Times New Roman"/>
              </w:rPr>
              <w:t>50.172042, 38.811992</w:t>
            </w:r>
          </w:p>
        </w:tc>
        <w:tc>
          <w:tcPr>
            <w:tcW w:w="1134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асфальт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276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</w:rPr>
            </w:pPr>
            <w:r w:rsidRPr="0069500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551" w:type="dxa"/>
          </w:tcPr>
          <w:p w:rsidR="003D73DC" w:rsidRDefault="003D73DC" w:rsidP="003D73DC">
            <w:pPr>
              <w:jc w:val="center"/>
            </w:pPr>
            <w:r w:rsidRPr="00480194">
              <w:rPr>
                <w:rFonts w:ascii="Times New Roman" w:hAnsi="Times New Roman" w:cs="Times New Roman"/>
              </w:rPr>
              <w:t>Администрация Николаевского с/п, 1023102154932, с.Николаевка, ул.Центральная, 63</w:t>
            </w:r>
          </w:p>
        </w:tc>
        <w:tc>
          <w:tcPr>
            <w:tcW w:w="212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администрация Николаевского с/ поселения</w:t>
            </w:r>
          </w:p>
        </w:tc>
        <w:tc>
          <w:tcPr>
            <w:tcW w:w="2237" w:type="dxa"/>
            <w:vAlign w:val="center"/>
          </w:tcPr>
          <w:p w:rsidR="003D73DC" w:rsidRPr="0069500B" w:rsidRDefault="003D73DC" w:rsidP="0069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0B">
              <w:rPr>
                <w:rFonts w:ascii="Times New Roman" w:hAnsi="Times New Roman" w:cs="Times New Roman"/>
              </w:rPr>
              <w:t>х. Становое</w:t>
            </w:r>
          </w:p>
        </w:tc>
      </w:tr>
    </w:tbl>
    <w:p w:rsidR="006A67B6" w:rsidRDefault="006A67B6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6A67B6" w:rsidSect="003D73DC">
      <w:pgSz w:w="16838" w:h="11906" w:orient="landscape"/>
      <w:pgMar w:top="127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E8" w:rsidRDefault="005845E8" w:rsidP="000504A7">
      <w:pPr>
        <w:spacing w:after="0" w:line="240" w:lineRule="auto"/>
      </w:pPr>
      <w:r>
        <w:separator/>
      </w:r>
    </w:p>
  </w:endnote>
  <w:endnote w:type="continuationSeparator" w:id="1">
    <w:p w:rsidR="005845E8" w:rsidRDefault="005845E8" w:rsidP="000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E8" w:rsidRDefault="005845E8" w:rsidP="000504A7">
      <w:pPr>
        <w:spacing w:after="0" w:line="240" w:lineRule="auto"/>
      </w:pPr>
      <w:r>
        <w:separator/>
      </w:r>
    </w:p>
  </w:footnote>
  <w:footnote w:type="continuationSeparator" w:id="1">
    <w:p w:rsidR="005845E8" w:rsidRDefault="005845E8" w:rsidP="0005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02425"/>
    <w:multiLevelType w:val="hybridMultilevel"/>
    <w:tmpl w:val="975AEEB4"/>
    <w:lvl w:ilvl="0" w:tplc="DC0E8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E79"/>
    <w:rsid w:val="00004B9B"/>
    <w:rsid w:val="0001138E"/>
    <w:rsid w:val="00020BEF"/>
    <w:rsid w:val="00046423"/>
    <w:rsid w:val="000504A7"/>
    <w:rsid w:val="00076936"/>
    <w:rsid w:val="000A2F59"/>
    <w:rsid w:val="000B449B"/>
    <w:rsid w:val="000C7E77"/>
    <w:rsid w:val="000F722E"/>
    <w:rsid w:val="00111631"/>
    <w:rsid w:val="001222A5"/>
    <w:rsid w:val="00123987"/>
    <w:rsid w:val="00147BBA"/>
    <w:rsid w:val="00187FCE"/>
    <w:rsid w:val="001B576C"/>
    <w:rsid w:val="001C1D45"/>
    <w:rsid w:val="00244B40"/>
    <w:rsid w:val="00254EC1"/>
    <w:rsid w:val="00274E78"/>
    <w:rsid w:val="0029603B"/>
    <w:rsid w:val="002E70D5"/>
    <w:rsid w:val="00301E5A"/>
    <w:rsid w:val="0030551B"/>
    <w:rsid w:val="00331EBE"/>
    <w:rsid w:val="0034660F"/>
    <w:rsid w:val="003559B0"/>
    <w:rsid w:val="003676D6"/>
    <w:rsid w:val="003D2B06"/>
    <w:rsid w:val="003D31B7"/>
    <w:rsid w:val="003D39F5"/>
    <w:rsid w:val="003D73DC"/>
    <w:rsid w:val="003E06E3"/>
    <w:rsid w:val="004710AE"/>
    <w:rsid w:val="004721CB"/>
    <w:rsid w:val="004914B6"/>
    <w:rsid w:val="00492EBE"/>
    <w:rsid w:val="004E00D1"/>
    <w:rsid w:val="004E00D3"/>
    <w:rsid w:val="004F3BC2"/>
    <w:rsid w:val="005712B0"/>
    <w:rsid w:val="005845E8"/>
    <w:rsid w:val="0058514B"/>
    <w:rsid w:val="005933A1"/>
    <w:rsid w:val="005A6199"/>
    <w:rsid w:val="005C4000"/>
    <w:rsid w:val="005F31BE"/>
    <w:rsid w:val="0064736B"/>
    <w:rsid w:val="00665E79"/>
    <w:rsid w:val="00674E71"/>
    <w:rsid w:val="0069500B"/>
    <w:rsid w:val="006A399C"/>
    <w:rsid w:val="006A67B6"/>
    <w:rsid w:val="006B7784"/>
    <w:rsid w:val="006D74D1"/>
    <w:rsid w:val="00707C62"/>
    <w:rsid w:val="007221EB"/>
    <w:rsid w:val="00763271"/>
    <w:rsid w:val="007842CD"/>
    <w:rsid w:val="00785F0A"/>
    <w:rsid w:val="007C4268"/>
    <w:rsid w:val="007F3CAC"/>
    <w:rsid w:val="00825385"/>
    <w:rsid w:val="00845A8C"/>
    <w:rsid w:val="008D20D5"/>
    <w:rsid w:val="00903866"/>
    <w:rsid w:val="009531F7"/>
    <w:rsid w:val="00954E5D"/>
    <w:rsid w:val="009A7485"/>
    <w:rsid w:val="009F42D7"/>
    <w:rsid w:val="00A54965"/>
    <w:rsid w:val="00A721D3"/>
    <w:rsid w:val="00AB175B"/>
    <w:rsid w:val="00AB1BCD"/>
    <w:rsid w:val="00AB1EDF"/>
    <w:rsid w:val="00AD2DDB"/>
    <w:rsid w:val="00AD30AD"/>
    <w:rsid w:val="00B07A55"/>
    <w:rsid w:val="00B36CC3"/>
    <w:rsid w:val="00B40D43"/>
    <w:rsid w:val="00B56945"/>
    <w:rsid w:val="00B601B0"/>
    <w:rsid w:val="00B614D6"/>
    <w:rsid w:val="00B9049F"/>
    <w:rsid w:val="00BB0AEF"/>
    <w:rsid w:val="00BB3A0D"/>
    <w:rsid w:val="00C06C55"/>
    <w:rsid w:val="00C7788E"/>
    <w:rsid w:val="00C95238"/>
    <w:rsid w:val="00CA1FCF"/>
    <w:rsid w:val="00CB3127"/>
    <w:rsid w:val="00CC5D28"/>
    <w:rsid w:val="00CD3F03"/>
    <w:rsid w:val="00CE15E7"/>
    <w:rsid w:val="00CE1E6F"/>
    <w:rsid w:val="00CF2FF0"/>
    <w:rsid w:val="00CF700F"/>
    <w:rsid w:val="00D36A69"/>
    <w:rsid w:val="00D47919"/>
    <w:rsid w:val="00D512B0"/>
    <w:rsid w:val="00D86BD3"/>
    <w:rsid w:val="00DA4A2D"/>
    <w:rsid w:val="00DD1255"/>
    <w:rsid w:val="00DE719E"/>
    <w:rsid w:val="00DF6EEB"/>
    <w:rsid w:val="00E5723C"/>
    <w:rsid w:val="00E8436B"/>
    <w:rsid w:val="00ED62FB"/>
    <w:rsid w:val="00F121A2"/>
    <w:rsid w:val="00F26EB4"/>
    <w:rsid w:val="00F36DC0"/>
    <w:rsid w:val="00F76EEB"/>
    <w:rsid w:val="00FA7D2C"/>
    <w:rsid w:val="00FE26EA"/>
    <w:rsid w:val="00F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60F"/>
  </w:style>
  <w:style w:type="paragraph" w:styleId="1">
    <w:name w:val="heading 1"/>
    <w:basedOn w:val="a0"/>
    <w:link w:val="10"/>
    <w:uiPriority w:val="9"/>
    <w:qFormat/>
    <w:rsid w:val="0066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6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6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6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65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665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0"/>
    <w:link w:val="HTML0"/>
    <w:uiPriority w:val="99"/>
    <w:semiHidden/>
    <w:unhideWhenUsed/>
    <w:rsid w:val="0066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5E7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rsid w:val="00123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1239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244B40"/>
    <w:pPr>
      <w:ind w:left="720"/>
      <w:contextualSpacing/>
    </w:pPr>
  </w:style>
  <w:style w:type="paragraph" w:customStyle="1" w:styleId="ConsNormal">
    <w:name w:val="ConsNormal"/>
    <w:rsid w:val="00244B4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7">
    <w:name w:val="footnote reference"/>
    <w:semiHidden/>
    <w:rsid w:val="00244B40"/>
    <w:rPr>
      <w:rFonts w:ascii="Verdana" w:hAnsi="Verdana"/>
      <w:vertAlign w:val="superscript"/>
      <w:lang w:val="en-US" w:eastAsia="en-US" w:bidi="ar-SA"/>
    </w:rPr>
  </w:style>
  <w:style w:type="paragraph" w:customStyle="1" w:styleId="a">
    <w:name w:val="Знак"/>
    <w:basedOn w:val="a0"/>
    <w:semiHidden/>
    <w:rsid w:val="00244B40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0"/>
    <w:uiPriority w:val="99"/>
    <w:semiHidden/>
    <w:unhideWhenUsed/>
    <w:rsid w:val="000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6A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504A7"/>
  </w:style>
  <w:style w:type="paragraph" w:styleId="ac">
    <w:name w:val="footer"/>
    <w:basedOn w:val="a0"/>
    <w:link w:val="ad"/>
    <w:uiPriority w:val="99"/>
    <w:semiHidden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504A7"/>
  </w:style>
  <w:style w:type="paragraph" w:styleId="ae">
    <w:name w:val="Balloon Text"/>
    <w:basedOn w:val="a0"/>
    <w:link w:val="af"/>
    <w:uiPriority w:val="99"/>
    <w:semiHidden/>
    <w:unhideWhenUsed/>
    <w:rsid w:val="000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623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694D8ECD2D4EE11581A893174729CC352424165D6EF3190EC8ADE4995A5A50BDE959DA7A2B267A3EF9E6bFU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94D8ECD2D4EE11581A893174729CC352424165D6EF3190EC8ADE4995A5A50BDE959DA7A2B267A3EF9E6bF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2019-10-31T08:32:00Z</cp:lastPrinted>
  <dcterms:created xsi:type="dcterms:W3CDTF">2018-11-28T07:02:00Z</dcterms:created>
  <dcterms:modified xsi:type="dcterms:W3CDTF">2021-01-20T05:35:00Z</dcterms:modified>
</cp:coreProperties>
</file>